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0B" w:rsidRPr="00966A59" w:rsidRDefault="00414F0B" w:rsidP="00414F0B">
      <w:pPr>
        <w:spacing w:after="0" w:line="240" w:lineRule="auto"/>
        <w:textAlignment w:val="top"/>
        <w:rPr>
          <w:rFonts w:ascii="Georgia" w:eastAsia="Times New Roman" w:hAnsi="Georgia" w:cs="Times New Roman"/>
          <w:b/>
          <w:color w:val="000000"/>
          <w:sz w:val="23"/>
          <w:szCs w:val="23"/>
          <w:lang w:eastAsia="ru-RU"/>
        </w:rPr>
      </w:pPr>
      <w:r w:rsidRPr="00414F0B"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  <w:t> </w:t>
      </w:r>
      <w:bookmarkStart w:id="0" w:name="_GoBack"/>
      <w:bookmarkEnd w:id="0"/>
      <w:r w:rsidRPr="00414F0B">
        <w:rPr>
          <w:rFonts w:ascii="Georgia" w:eastAsia="Times New Roman" w:hAnsi="Georgia" w:cs="Times New Roman"/>
          <w:color w:val="000000"/>
          <w:sz w:val="23"/>
          <w:szCs w:val="23"/>
          <w:lang w:eastAsia="ru-RU"/>
        </w:rPr>
        <w:t>   </w:t>
      </w:r>
      <w:r w:rsidRPr="00966A59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ЕМТИХАН</w:t>
      </w:r>
      <w:r w:rsidRPr="00966A5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966A59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 АРНАЛ</w:t>
      </w:r>
      <w:r w:rsidRPr="00966A5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Ғ</w:t>
      </w:r>
      <w:r w:rsidRPr="00966A59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АН С</w:t>
      </w:r>
      <w:r w:rsidRPr="00966A5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Ұ</w:t>
      </w:r>
      <w:r w:rsidRPr="00966A59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РА</w:t>
      </w:r>
      <w:r w:rsidRPr="00966A5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Қ</w:t>
      </w:r>
      <w:r w:rsidRPr="00966A59">
        <w:rPr>
          <w:rFonts w:ascii="Georgia" w:eastAsia="Times New Roman" w:hAnsi="Georgia" w:cs="Georgia"/>
          <w:b/>
          <w:bCs/>
          <w:color w:val="000000"/>
          <w:sz w:val="23"/>
          <w:szCs w:val="23"/>
          <w:lang w:eastAsia="ru-RU"/>
        </w:rPr>
        <w:t>ТА</w:t>
      </w:r>
      <w:r w:rsidRPr="00966A59">
        <w:rPr>
          <w:rFonts w:ascii="Georgia" w:eastAsia="Times New Roman" w:hAnsi="Georgia" w:cs="Times New Roman"/>
          <w:b/>
          <w:bCs/>
          <w:color w:val="000000"/>
          <w:sz w:val="23"/>
          <w:szCs w:val="23"/>
          <w:lang w:eastAsia="ru-RU"/>
        </w:rPr>
        <w:t>Р</w:t>
      </w:r>
    </w:p>
    <w:p w:rsidR="00FC1D0A" w:rsidRPr="00966A59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C0F02">
        <w:rPr>
          <w:rFonts w:ascii="Times New Roman" w:hAnsi="Times New Roman" w:cs="Times New Roman"/>
          <w:sz w:val="28"/>
          <w:szCs w:val="28"/>
          <w:lang w:val="kk-KZ"/>
        </w:rPr>
        <w:t>«Қоғамдық сананы модернизациялау.Рухани жаңғыру» оқу пәні ретінде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2.Ұлттық тарихи сананың қалыптасу негіздері. Ұлттық сана рухани жаңғырудың негізі ретінде. 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3.Рухани жаңғыру ұлттық болмыстың негізі ретінде.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4.Ұлттық мүдде мәселесі.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5.Ұлттық қасиетер мен құндылықтар.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6. Ұлттық сана және ұлттық тәрбие.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7. Ұлттық кодты сақтау мәселесі. Ұлттық кодтың рухани көзі.</w:t>
      </w:r>
    </w:p>
    <w:p w:rsidR="00FC1D0A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8.Қазақ халқының рухани жаңғыруының негізі және қозғаушы күші. 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9.Ұлт болмысының интеллектуалдық ө</w:t>
      </w:r>
      <w:r>
        <w:rPr>
          <w:rFonts w:ascii="Times New Roman" w:hAnsi="Times New Roman" w:cs="Times New Roman"/>
          <w:sz w:val="28"/>
          <w:szCs w:val="28"/>
          <w:lang w:val="kk-KZ"/>
        </w:rPr>
        <w:t>рісі мен деңгейі. Ұлттық зерде.</w:t>
      </w:r>
    </w:p>
    <w:p w:rsidR="00FC1D0A" w:rsidRPr="00FC0F02" w:rsidRDefault="00FC1D0A" w:rsidP="00FC1D0A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10.Тарихи рух. Ұлттық парыз түсінігі.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11.Жаhандану және жаңғыру жағдайында ұлттық сана мен ұлттық ерекшелікті сақтау мәселесі.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12.Жаһандану  құбылысының түсінігі.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13.Жаһандану тарихи үдеріс ретінде.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14.Жаһандану және  батыс құндылықтары.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15.Жаһандану және ұлттық ерекшілікті сақтау мәселесі.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16. Әлемдік мәдениет шеңберіндегі ұлттық мәдениеттің дамуы мәселесі. 17.Жаһандану және ғылыми – техникалық даму.Жаһандану және  бәсекеге қабілеттілік.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18.Қоғамдық сананың жаңғыру контекстіндегі Қазақстанның қазіргі қоғамдық ойы.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19.Қазіргі қазақстандық қоғамдық сана және әлеуметтік, құқықтық, экономикалық мәселелер.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20.Қоғамдық сананы жаңғыртудың негізгі басымдылықтары: бәсекеге қабілеттілік, прагматизм, ұлттық бірегейлікті сақтау, білімнің салтанат құруы, Қазақстанның революциялық емес жолмен дамуы.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21.Қазіргі  қазақстандық қоғамдық сана және  қоғамдық ұйымдардың қызметі.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22. Қазіргі қоғамдық сана және ұлттық мәселелер.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23.</w:t>
      </w:r>
      <w:r w:rsidRPr="00FC0F02">
        <w:rPr>
          <w:rFonts w:ascii="Times New Roman" w:hAnsi="Times New Roman" w:cs="Times New Roman"/>
          <w:sz w:val="28"/>
          <w:szCs w:val="28"/>
          <w:lang w:val="kk-KZ"/>
        </w:rPr>
        <w:t>Рухани жаңғыру негізі – жаңа гуманитарлық білімдер.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24.Рухани жаңғыру және «Жаңа гуманитарлық білім. Қазақ тіліндегі 100 жаңа оқулық» жобасы.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25.Қазіргі Қазақстанның мәдени және рухани дамуы.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 26.Ұлттық мәдениеттің даму үрдісіндегі  жаңа бағыттар.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27.Еліміздегі мәдени-рухани саланы басқарудың жолдары.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28. Рухани жаңғыру және Қазақстан Республикасының «Мәдениет туралы» Заңы.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29. Қазақстан қоғамының рухани жаңғыруы және мәдениет саласындағы мемлекеттік саясат қағидалары.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30.Бірыңғай мәдени-ақпараттық кеңістік құру — Қазақстанның мәдениет саласындағы негізгі стратегиялық мақсаты.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31. Қазақ халқының айтыс өнері және жаңа дәуір.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lastRenderedPageBreak/>
        <w:t>32.Этнопедагогика негіздері және мәселелері.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33.Ұлттық мәдениет пен өнердің озық үлгілері.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34.Қазақстанда этноконфессиялық келісімді қалыптастырудағы дәстүрлі діндердің рөлі.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35.</w:t>
      </w:r>
      <w:r w:rsidRPr="00FC0F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C0F02">
        <w:rPr>
          <w:rFonts w:ascii="Times New Roman" w:hAnsi="Times New Roman" w:cs="Times New Roman"/>
          <w:sz w:val="28"/>
          <w:szCs w:val="28"/>
        </w:rPr>
        <w:t>Мәдени</w:t>
      </w:r>
      <w:proofErr w:type="spellEnd"/>
      <w:r w:rsidRPr="00FC0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0F02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C0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0F02">
        <w:rPr>
          <w:rFonts w:ascii="Times New Roman" w:hAnsi="Times New Roman" w:cs="Times New Roman"/>
          <w:sz w:val="28"/>
          <w:szCs w:val="28"/>
        </w:rPr>
        <w:t>конфессияаралық</w:t>
      </w:r>
      <w:proofErr w:type="spellEnd"/>
      <w:r w:rsidRPr="00FC0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0F02">
        <w:rPr>
          <w:rFonts w:ascii="Times New Roman" w:hAnsi="Times New Roman" w:cs="Times New Roman"/>
          <w:sz w:val="28"/>
          <w:szCs w:val="28"/>
        </w:rPr>
        <w:t>келісім</w:t>
      </w:r>
      <w:proofErr w:type="spellEnd"/>
      <w:r w:rsidRPr="00FC0F02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Pr="00FC0F02">
        <w:rPr>
          <w:rFonts w:ascii="Times New Roman" w:hAnsi="Times New Roman" w:cs="Times New Roman"/>
          <w:sz w:val="28"/>
          <w:szCs w:val="28"/>
        </w:rPr>
        <w:t>бағдарламасы</w:t>
      </w:r>
      <w:proofErr w:type="spellEnd"/>
      <w:r w:rsidRPr="00FC0F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36.Қазақстан халқының рухани құндылықтарын қалыптастырудағы дәстүрлі діндердің рөлі. </w:t>
      </w:r>
    </w:p>
    <w:p w:rsidR="00FC1D0A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37.Қазақстан қоғамында толеранттылықты қалыптастырудағы  ислам дінінің рөлі.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38. Қазіргі жаһандағы Қазақстан мәдениетінің орны.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39.«Жаһандағы заманауи қазақстандық мәдениет» жобасын іске асыру жолдары.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40.ХХІ ғасырдағы  Қазақстан мәдениетінің даму бағыттары және жаһандану. 41.Қазақстан және мәдени, рухани экспансия мәселесі.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42.Қазақ киноиндустриясы және қазіргі әлем.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43.Қазақ елі және туризм.Этнотуризм.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44.ЭКСПО -2017.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45.Латын: әлемдік ақпараттық кеңістіккеену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46.Қазақ халқының тарихи тағдырындағы  латын әлпиін қолдану кезеңі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47.Қоғамдық сананы жаңғыртудағы ғылым мен білімнің рөлі.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48.Жаһандық нарықтағы ғылым мен білімнің орны.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49.Бәсекеге қабілетілік ресурстарының қазақ қоғамың рухани  жаңғырудағы рөлі.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50. «Цифрлы Қазақстан» бағдарламасы.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51.«Үш тілде білім беру»бағдарламасы.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52.Туған жер және кіші Отан – рухани дамудың өзегі.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53.Қазақ жері- көне сақ, үйсін, түркі, қыпшақ мәдениеттерің баяндайтын тарихи игілік ретінде.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54.«Туған жер» бағдарламасы.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55. «Қазақстаның қасиетті рухани құндылықтары»жобасы.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56.«Қазақстанның киелі жерлерінің географиясы» жобасы.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57.«Мәдени-географиялық бел</w:t>
      </w:r>
      <w:r w:rsidRPr="00FC0F02">
        <w:rPr>
          <w:rFonts w:ascii="Times New Roman" w:hAnsi="Times New Roman" w:cs="Times New Roman"/>
          <w:sz w:val="28"/>
          <w:szCs w:val="28"/>
          <w:lang w:val="kk-KZ"/>
        </w:rPr>
        <w:softHyphen/>
        <w:t>деу</w:t>
      </w:r>
      <w:r w:rsidRPr="00FC0F02">
        <w:rPr>
          <w:rFonts w:ascii="Times New Roman" w:hAnsi="Times New Roman" w:cs="Times New Roman"/>
          <w:sz w:val="28"/>
          <w:szCs w:val="28"/>
          <w:lang w:val="kk-KZ"/>
        </w:rPr>
        <w:softHyphen/>
        <w:t xml:space="preserve">» жобасының маңыздылығы.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58.Ішкі және сыртқы мәдени туризм. </w:t>
      </w:r>
    </w:p>
    <w:p w:rsidR="00FC1D0A" w:rsidRPr="00FC0F02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>59.«Рухани жаңғыру» ұлттық тұжырымдама контекстіндегі Қостанай облысы:тарихы және мәдениеті.</w:t>
      </w:r>
    </w:p>
    <w:p w:rsidR="00FC1D0A" w:rsidRDefault="00FC1D0A" w:rsidP="00FC1D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0F02">
        <w:rPr>
          <w:rFonts w:ascii="Times New Roman" w:hAnsi="Times New Roman" w:cs="Times New Roman"/>
          <w:sz w:val="28"/>
          <w:szCs w:val="28"/>
          <w:lang w:val="kk-KZ"/>
        </w:rPr>
        <w:t xml:space="preserve">60.«100 жаңа есім» жобасы. </w:t>
      </w:r>
    </w:p>
    <w:p w:rsidR="00EB6E25" w:rsidRPr="006F534D" w:rsidRDefault="00EB6E25" w:rsidP="003770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B6E25" w:rsidRPr="006F534D" w:rsidSect="00EB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24CD"/>
    <w:multiLevelType w:val="multilevel"/>
    <w:tmpl w:val="CCE8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73F61"/>
    <w:multiLevelType w:val="multilevel"/>
    <w:tmpl w:val="444EEF2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3936F3"/>
    <w:multiLevelType w:val="multilevel"/>
    <w:tmpl w:val="81145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4F0B"/>
    <w:rsid w:val="003770A7"/>
    <w:rsid w:val="00414F0B"/>
    <w:rsid w:val="004968A8"/>
    <w:rsid w:val="006F534D"/>
    <w:rsid w:val="0083446C"/>
    <w:rsid w:val="00966A59"/>
    <w:rsid w:val="00E81919"/>
    <w:rsid w:val="00EB6E25"/>
    <w:rsid w:val="00FC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68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Microsoft Office</cp:lastModifiedBy>
  <cp:revision>7</cp:revision>
  <cp:lastPrinted>2018-06-18T10:03:00Z</cp:lastPrinted>
  <dcterms:created xsi:type="dcterms:W3CDTF">2016-11-05T14:20:00Z</dcterms:created>
  <dcterms:modified xsi:type="dcterms:W3CDTF">2018-06-18T10:04:00Z</dcterms:modified>
</cp:coreProperties>
</file>